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26" w:rsidRPr="00323681" w:rsidRDefault="00622126" w:rsidP="00622126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  <w:bookmarkStart w:id="0" w:name="_GoBack"/>
      <w:bookmarkEnd w:id="0"/>
      <w:r w:rsidRPr="00323681">
        <w:rPr>
          <w:rFonts w:ascii="Times New Roman" w:eastAsia="Times New Roman" w:hAnsi="Times New Roman" w:cs="Times New Roman"/>
          <w:lang w:val="uk-UA"/>
        </w:rPr>
        <w:t>Додаток 1</w:t>
      </w:r>
    </w:p>
    <w:p w:rsidR="00622126" w:rsidRPr="00323681" w:rsidRDefault="00622126" w:rsidP="00622126">
      <w:pPr>
        <w:keepNext/>
        <w:keepLines/>
        <w:tabs>
          <w:tab w:val="left" w:pos="3240"/>
          <w:tab w:val="left" w:pos="3420"/>
        </w:tabs>
        <w:spacing w:after="0" w:line="240" w:lineRule="auto"/>
        <w:ind w:right="-13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22126" w:rsidRPr="00323681" w:rsidRDefault="00622126" w:rsidP="00622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ЗВІТ</w:t>
      </w:r>
    </w:p>
    <w:p w:rsidR="00622126" w:rsidRPr="00323681" w:rsidRDefault="00622126" w:rsidP="00622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результати виконання</w:t>
      </w:r>
    </w:p>
    <w:p w:rsidR="00622126" w:rsidRPr="00323681" w:rsidRDefault="00622126" w:rsidP="00622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2010-2021 роки у 2021 році</w:t>
      </w:r>
    </w:p>
    <w:p w:rsidR="00622126" w:rsidRPr="00323681" w:rsidRDefault="00622126" w:rsidP="00622126">
      <w:pPr>
        <w:keepNext/>
        <w:keepLines/>
        <w:tabs>
          <w:tab w:val="left" w:pos="3240"/>
          <w:tab w:val="left" w:pos="3420"/>
        </w:tabs>
        <w:spacing w:before="200" w:after="0" w:line="240" w:lineRule="auto"/>
        <w:ind w:right="-131"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Дата та номер нормативно-правового  акта,  яким  затверджено програму – постанова Кабінету Міністрів України від 01.03.10 № 243. </w:t>
      </w:r>
    </w:p>
    <w:p w:rsidR="00622126" w:rsidRPr="00323681" w:rsidRDefault="00622126" w:rsidP="00622126">
      <w:pPr>
        <w:keepNext/>
        <w:keepLines/>
        <w:tabs>
          <w:tab w:val="left" w:pos="3240"/>
          <w:tab w:val="left" w:pos="3420"/>
        </w:tabs>
        <w:spacing w:before="200" w:after="0" w:line="240" w:lineRule="auto"/>
        <w:ind w:right="-131"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Державний замовник або виконавець програми – Державне агентство з енергоефективності та енергозбереження України  (далі – Держенергоефективності).</w:t>
      </w:r>
    </w:p>
    <w:p w:rsidR="00622126" w:rsidRPr="00323681" w:rsidRDefault="00622126" w:rsidP="00622126">
      <w:pPr>
        <w:keepNext/>
        <w:keepLines/>
        <w:tabs>
          <w:tab w:val="left" w:pos="3240"/>
          <w:tab w:val="left" w:pos="3420"/>
        </w:tabs>
        <w:spacing w:before="200" w:after="0" w:line="240" w:lineRule="auto"/>
        <w:ind w:right="-131"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Строк виконання програми – 2010 – 2021 роки.</w:t>
      </w:r>
    </w:p>
    <w:p w:rsidR="00622126" w:rsidRPr="00323681" w:rsidRDefault="00622126" w:rsidP="00622126">
      <w:pPr>
        <w:keepNext/>
        <w:keepLines/>
        <w:tabs>
          <w:tab w:val="left" w:pos="3240"/>
          <w:tab w:val="left" w:pos="3420"/>
        </w:tabs>
        <w:spacing w:before="200" w:after="0" w:line="240" w:lineRule="auto"/>
        <w:ind w:right="-131" w:firstLine="36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І. Фінансування завдань та заходів виконання Програми </w:t>
      </w:r>
    </w:p>
    <w:tbl>
      <w:tblPr>
        <w:tblW w:w="4967" w:type="pct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78"/>
        <w:gridCol w:w="2891"/>
        <w:gridCol w:w="1432"/>
        <w:gridCol w:w="1601"/>
        <w:gridCol w:w="1739"/>
        <w:gridCol w:w="1429"/>
        <w:gridCol w:w="1429"/>
        <w:gridCol w:w="1128"/>
        <w:gridCol w:w="1235"/>
      </w:tblGrid>
      <w:tr w:rsidR="00622126" w:rsidRPr="00323681" w:rsidTr="00AC35B7">
        <w:trPr>
          <w:trHeight w:val="1245"/>
        </w:trPr>
        <w:tc>
          <w:tcPr>
            <w:tcW w:w="807" w:type="pct"/>
            <w:tcBorders>
              <w:bottom w:val="single" w:sz="6" w:space="0" w:color="000000"/>
            </w:tcBorders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Найменування завдання </w:t>
            </w:r>
          </w:p>
        </w:tc>
        <w:tc>
          <w:tcPr>
            <w:tcW w:w="941" w:type="pct"/>
            <w:tcBorders>
              <w:bottom w:val="single" w:sz="6" w:space="0" w:color="000000"/>
            </w:tcBorders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Найменування заходу </w:t>
            </w:r>
          </w:p>
        </w:tc>
        <w:tc>
          <w:tcPr>
            <w:tcW w:w="466" w:type="pct"/>
            <w:tcBorders>
              <w:bottom w:val="single" w:sz="6" w:space="0" w:color="000000"/>
            </w:tcBorders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97" w:right="-1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            Головний розпорядник бюджетних коштів</w:t>
            </w:r>
          </w:p>
        </w:tc>
        <w:tc>
          <w:tcPr>
            <w:tcW w:w="521" w:type="pct"/>
            <w:tcBorders>
              <w:bottom w:val="single" w:sz="6" w:space="0" w:color="000000"/>
            </w:tcBorders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170" w:right="-22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            Джерела фінансування 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             Річний обсяг фінансування (передбачено програмою),  тис. грн.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           Річний обсяг фінансування,                   тис. грн.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Фактично профінансо-вано у звітному періоді,                тис. грн.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Касові видатки тис. грн.</w:t>
            </w:r>
          </w:p>
        </w:tc>
        <w:tc>
          <w:tcPr>
            <w:tcW w:w="402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3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         Код та назва програми</w:t>
            </w:r>
          </w:p>
        </w:tc>
      </w:tr>
    </w:tbl>
    <w:p w:rsidR="00622126" w:rsidRPr="00323681" w:rsidRDefault="00622126" w:rsidP="00622126">
      <w:pPr>
        <w:spacing w:after="0" w:line="240" w:lineRule="auto"/>
        <w:rPr>
          <w:rFonts w:ascii="Calibri" w:eastAsia="Times New Roman" w:hAnsi="Calibri" w:cs="Calibri"/>
          <w:sz w:val="2"/>
          <w:szCs w:val="2"/>
          <w:lang w:val="uk-UA"/>
        </w:rPr>
      </w:pPr>
    </w:p>
    <w:tbl>
      <w:tblPr>
        <w:tblpPr w:leftFromText="180" w:rightFromText="180" w:vertAnchor="text" w:tblpY="1"/>
        <w:tblOverlap w:val="never"/>
        <w:tblW w:w="496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81"/>
        <w:gridCol w:w="2888"/>
        <w:gridCol w:w="1432"/>
        <w:gridCol w:w="1601"/>
        <w:gridCol w:w="1739"/>
        <w:gridCol w:w="1429"/>
        <w:gridCol w:w="1429"/>
        <w:gridCol w:w="1128"/>
        <w:gridCol w:w="1235"/>
      </w:tblGrid>
      <w:tr w:rsidR="00622126" w:rsidRPr="00323681" w:rsidTr="00AC35B7">
        <w:trPr>
          <w:trHeight w:val="295"/>
          <w:tblHeader/>
        </w:trPr>
        <w:tc>
          <w:tcPr>
            <w:tcW w:w="808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940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 w:hanging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466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112" w:right="-11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402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9</w:t>
            </w:r>
          </w:p>
        </w:tc>
      </w:tr>
      <w:tr w:rsidR="00622126" w:rsidRPr="005953E7" w:rsidTr="00AC35B7">
        <w:tc>
          <w:tcPr>
            <w:tcW w:w="808" w:type="pct"/>
            <w:vMerge w:val="restart"/>
          </w:tcPr>
          <w:p w:rsidR="00622126" w:rsidRPr="00323681" w:rsidRDefault="00622126" w:rsidP="00622126">
            <w:pPr>
              <w:rPr>
                <w:rFonts w:ascii="Times New Roman" w:hAnsi="Times New Roman" w:cs="Times New Roman"/>
                <w:lang w:val="ru-RU"/>
              </w:rPr>
            </w:pPr>
            <w:bookmarkStart w:id="1" w:name="OLE_LINK1"/>
            <w:bookmarkStart w:id="2" w:name="OLE_LINK2"/>
            <w:r w:rsidRPr="00323681">
              <w:rPr>
                <w:rFonts w:ascii="Times New Roman" w:hAnsi="Times New Roman" w:cs="Times New Roman"/>
                <w:lang w:val="ru-RU"/>
              </w:rPr>
              <w:t>Надання державної підтримки  населенню до впровадження енергоефективних заходів, впровадження енергоефективних технологій</w:t>
            </w:r>
          </w:p>
          <w:p w:rsidR="00622126" w:rsidRPr="00323681" w:rsidRDefault="00622126" w:rsidP="00622126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40" w:type="pct"/>
          </w:tcPr>
          <w:p w:rsidR="00622126" w:rsidRPr="00323681" w:rsidRDefault="00622126" w:rsidP="00622126">
            <w:pPr>
              <w:keepNext/>
              <w:keepLines/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23681">
              <w:rPr>
                <w:rFonts w:ascii="Times New Roman" w:hAnsi="Times New Roman" w:cs="Times New Roman"/>
                <w:lang w:val="ru-RU"/>
              </w:rPr>
              <w:t>Стимулювання населення до впровадження енергоефективних заходів шляхом відшкодування частини суми кредитів, залучених на придбання котлів з використанням будь-яких видів палива та енергії (крім природного газу та електроенергії) та відповідного додаткового обладнання і матеріалів до них</w:t>
            </w:r>
          </w:p>
        </w:tc>
        <w:tc>
          <w:tcPr>
            <w:tcW w:w="466" w:type="pct"/>
          </w:tcPr>
          <w:p w:rsidR="00622126" w:rsidRPr="00323681" w:rsidRDefault="00622126" w:rsidP="00622126">
            <w:pPr>
              <w:spacing w:after="0" w:line="228" w:lineRule="auto"/>
              <w:ind w:left="-34" w:right="-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23681">
              <w:rPr>
                <w:rFonts w:ascii="Times New Roman" w:hAnsi="Times New Roman" w:cs="Times New Roman"/>
              </w:rPr>
              <w:t>Міністерство енергетики України</w:t>
            </w: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60" w:after="0" w:line="228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державний бюджет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8 570,0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8 570,0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7 912,1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7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7 912,1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2" w:type="pct"/>
            <w:vMerge w:val="restart"/>
          </w:tcPr>
          <w:p w:rsidR="00622126" w:rsidRPr="00323681" w:rsidRDefault="00622126" w:rsidP="00622126">
            <w:pPr>
              <w:spacing w:before="40"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КПКВК 2406060</w:t>
            </w:r>
          </w:p>
          <w:p w:rsidR="00622126" w:rsidRPr="00323681" w:rsidRDefault="00622126" w:rsidP="00622126">
            <w:pPr>
              <w:spacing w:before="40"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«Реалізація Державної цільової економічної програми енергоефективності»</w:t>
            </w: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40" w:type="pct"/>
          </w:tcPr>
          <w:p w:rsidR="00622126" w:rsidRPr="00323681" w:rsidRDefault="00622126" w:rsidP="00622126">
            <w:pPr>
              <w:spacing w:before="80"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23681">
              <w:rPr>
                <w:rFonts w:ascii="Times New Roman" w:hAnsi="Times New Roman" w:cs="Times New Roman"/>
                <w:lang w:val="ru-RU"/>
              </w:rPr>
              <w:t>Стимулювання населення до</w:t>
            </w:r>
            <w:r w:rsidRPr="00323681">
              <w:rPr>
                <w:lang w:val="ru-RU"/>
              </w:rPr>
              <w:t xml:space="preserve"> </w:t>
            </w:r>
            <w:r w:rsidRPr="00323681">
              <w:rPr>
                <w:rFonts w:ascii="Times New Roman" w:hAnsi="Times New Roman" w:cs="Times New Roman"/>
                <w:lang w:val="ru-RU"/>
              </w:rPr>
              <w:t xml:space="preserve">впровадження енергоефективних заходів </w:t>
            </w:r>
            <w:r w:rsidRPr="00323681">
              <w:rPr>
                <w:rFonts w:ascii="Times New Roman" w:hAnsi="Times New Roman" w:cs="Times New Roman"/>
                <w:lang w:val="ru-RU"/>
              </w:rPr>
              <w:lastRenderedPageBreak/>
              <w:t>шляхом відшкодування частини суми кредитів, залучених на придбання енергоефективного обладнання та/або матеріалів</w:t>
            </w:r>
          </w:p>
        </w:tc>
        <w:tc>
          <w:tcPr>
            <w:tcW w:w="466" w:type="pct"/>
          </w:tcPr>
          <w:p w:rsidR="00622126" w:rsidRPr="00323681" w:rsidRDefault="00622126" w:rsidP="00622126">
            <w:pPr>
              <w:spacing w:before="40" w:after="0" w:line="228" w:lineRule="auto"/>
              <w:ind w:left="-62" w:right="-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23681">
              <w:rPr>
                <w:rFonts w:ascii="Times New Roman" w:hAnsi="Times New Roman" w:cs="Times New Roman"/>
              </w:rPr>
              <w:lastRenderedPageBreak/>
              <w:t>Міністерство енергетики України</w:t>
            </w: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40" w:after="0" w:line="228" w:lineRule="auto"/>
              <w:ind w:left="-62" w:right="-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141 430,0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141 430,0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137 263,6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7" w:type="pct"/>
          </w:tcPr>
          <w:p w:rsidR="00622126" w:rsidRPr="00323681" w:rsidRDefault="00622126" w:rsidP="00622126">
            <w:pPr>
              <w:jc w:val="center"/>
              <w:rPr>
                <w:rFonts w:ascii="Times New Roman" w:hAnsi="Times New Roman" w:cs="Times New Roman"/>
              </w:rPr>
            </w:pPr>
            <w:r w:rsidRPr="00323681">
              <w:rPr>
                <w:rFonts w:ascii="Times New Roman" w:hAnsi="Times New Roman" w:cs="Times New Roman"/>
              </w:rPr>
              <w:t>137 263,6</w:t>
            </w:r>
          </w:p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 w:val="restart"/>
          </w:tcPr>
          <w:p w:rsidR="00622126" w:rsidRPr="00323681" w:rsidRDefault="00622126" w:rsidP="00622126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40" w:type="pct"/>
            <w:vMerge w:val="restart"/>
          </w:tcPr>
          <w:p w:rsidR="00622126" w:rsidRPr="00323681" w:rsidRDefault="00622126" w:rsidP="0062212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6" w:type="pct"/>
            <w:vMerge w:val="restar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- державний бюджет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keepNext/>
              <w:keepLines/>
              <w:spacing w:before="40" w:after="0" w:line="240" w:lineRule="auto"/>
              <w:ind w:left="39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keepNext/>
              <w:keepLines/>
              <w:spacing w:after="24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у тому числі: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rPr>
          <w:trHeight w:val="65"/>
        </w:trPr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- місцевий бюджет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2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- інші джерела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 xml:space="preserve">0  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 xml:space="preserve">0  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48" w:right="-57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right="-111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1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Разом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  <w:tcMar>
              <w:left w:w="57" w:type="dxa"/>
              <w:right w:w="57" w:type="dxa"/>
            </w:tcMar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402" w:type="pct"/>
            <w:vMerge/>
            <w:vAlign w:val="center"/>
          </w:tcPr>
          <w:p w:rsidR="00622126" w:rsidRPr="00323681" w:rsidRDefault="00622126" w:rsidP="00622126">
            <w:pPr>
              <w:spacing w:before="40" w:after="0" w:line="240" w:lineRule="auto"/>
              <w:ind w:left="-65" w:right="-2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48" w:right="-57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19" w:right="-111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1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- державний бюджет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367" w:type="pct"/>
            <w:tcMar>
              <w:left w:w="57" w:type="dxa"/>
              <w:right w:w="57" w:type="dxa"/>
            </w:tcMar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48" w:right="-57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19" w:right="-111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before="100" w:beforeAutospacing="1" w:after="100" w:afterAutospacing="1" w:line="240" w:lineRule="auto"/>
              <w:ind w:left="-65" w:right="-1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у тому числі: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48" w:right="-57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after="0" w:line="240" w:lineRule="auto"/>
              <w:ind w:left="19" w:right="-111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after="0" w:line="240" w:lineRule="auto"/>
              <w:ind w:left="-65" w:right="-1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150 000,0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367" w:type="pct"/>
            <w:tcMar>
              <w:left w:w="57" w:type="dxa"/>
              <w:right w:w="57" w:type="dxa"/>
            </w:tcMar>
          </w:tcPr>
          <w:p w:rsidR="00622126" w:rsidRPr="00323681" w:rsidRDefault="00622126" w:rsidP="00622126">
            <w:pPr>
              <w:spacing w:before="40" w:after="0" w:line="228" w:lineRule="auto"/>
              <w:ind w:left="-90" w:right="-96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  <w:t>145 175,7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48" w:right="-57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after="0" w:line="240" w:lineRule="auto"/>
              <w:ind w:left="19" w:right="-111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after="0" w:line="240" w:lineRule="auto"/>
              <w:ind w:left="-65" w:right="-1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keepNext/>
              <w:keepLines/>
              <w:spacing w:after="240" w:line="240" w:lineRule="auto"/>
              <w:ind w:left="3969" w:right="-106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uk-UA" w:eastAsia="ru-RU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28" w:lineRule="auto"/>
              <w:ind w:left="-48" w:right="-5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after="0" w:line="240" w:lineRule="auto"/>
              <w:ind w:left="19" w:right="-111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521" w:type="pct"/>
          </w:tcPr>
          <w:p w:rsidR="00622126" w:rsidRPr="00323681" w:rsidRDefault="00622126" w:rsidP="00622126">
            <w:pPr>
              <w:spacing w:after="0" w:line="240" w:lineRule="auto"/>
              <w:ind w:left="-65" w:right="-1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- місцевий бюджет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2126" w:rsidRPr="00323681" w:rsidTr="00AC35B7">
        <w:tc>
          <w:tcPr>
            <w:tcW w:w="808" w:type="pct"/>
            <w:vMerge/>
          </w:tcPr>
          <w:p w:rsidR="00622126" w:rsidRPr="00323681" w:rsidRDefault="00622126" w:rsidP="00622126">
            <w:pPr>
              <w:keepNext/>
              <w:keepLines/>
              <w:spacing w:after="240" w:line="240" w:lineRule="auto"/>
              <w:ind w:left="3969" w:right="-106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uk-UA" w:eastAsia="ru-RU"/>
              </w:rPr>
            </w:pPr>
          </w:p>
        </w:tc>
        <w:tc>
          <w:tcPr>
            <w:tcW w:w="940" w:type="pct"/>
            <w:vMerge/>
          </w:tcPr>
          <w:p w:rsidR="00622126" w:rsidRPr="00323681" w:rsidRDefault="00622126" w:rsidP="00622126">
            <w:pPr>
              <w:spacing w:before="100" w:beforeAutospacing="1" w:after="100" w:afterAutospacing="1" w:line="228" w:lineRule="auto"/>
              <w:ind w:left="-48" w:right="-5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66" w:type="pct"/>
            <w:vMerge/>
          </w:tcPr>
          <w:p w:rsidR="00622126" w:rsidRPr="00323681" w:rsidRDefault="00622126" w:rsidP="00622126">
            <w:pPr>
              <w:spacing w:after="0" w:line="240" w:lineRule="auto"/>
              <w:ind w:left="19" w:right="-111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521" w:type="pct"/>
            <w:vAlign w:val="center"/>
          </w:tcPr>
          <w:p w:rsidR="00622126" w:rsidRPr="00323681" w:rsidRDefault="00622126" w:rsidP="00622126">
            <w:pPr>
              <w:spacing w:after="0" w:line="240" w:lineRule="auto"/>
              <w:ind w:left="-65" w:right="-11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2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- інші джерела</w:t>
            </w:r>
          </w:p>
        </w:tc>
        <w:tc>
          <w:tcPr>
            <w:tcW w:w="566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465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 xml:space="preserve">0  </w:t>
            </w:r>
          </w:p>
        </w:tc>
        <w:tc>
          <w:tcPr>
            <w:tcW w:w="367" w:type="pct"/>
          </w:tcPr>
          <w:p w:rsidR="00622126" w:rsidRPr="00323681" w:rsidRDefault="00622126" w:rsidP="00622126">
            <w:pPr>
              <w:spacing w:before="40" w:after="0" w:line="228" w:lineRule="auto"/>
              <w:ind w:left="-113" w:right="-113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</w:pPr>
            <w:r w:rsidRPr="00323681">
              <w:rPr>
                <w:rFonts w:ascii="Times New Roman" w:eastAsia="Times New Roman" w:hAnsi="Times New Roman" w:cs="Calibri"/>
                <w:b/>
                <w:sz w:val="20"/>
                <w:szCs w:val="20"/>
                <w:lang w:val="uk-UA" w:eastAsia="ru-RU"/>
              </w:rPr>
              <w:t xml:space="preserve">0  </w:t>
            </w:r>
          </w:p>
        </w:tc>
        <w:tc>
          <w:tcPr>
            <w:tcW w:w="402" w:type="pct"/>
            <w:vMerge/>
          </w:tcPr>
          <w:p w:rsidR="00622126" w:rsidRPr="00323681" w:rsidRDefault="00622126" w:rsidP="0062212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bookmarkEnd w:id="1"/>
    <w:bookmarkEnd w:id="2"/>
    <w:p w:rsidR="00622126" w:rsidRPr="00323681" w:rsidRDefault="00622126" w:rsidP="00622126">
      <w:pPr>
        <w:spacing w:before="120"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ІІ.</w:t>
      </w:r>
      <w:r w:rsidRPr="003236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32368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Виконання (основних) завдань та заходів програми</w:t>
      </w:r>
    </w:p>
    <w:p w:rsidR="00622126" w:rsidRPr="00323681" w:rsidRDefault="00622126" w:rsidP="0062212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uk-UA"/>
        </w:rPr>
      </w:pPr>
    </w:p>
    <w:tbl>
      <w:tblPr>
        <w:tblStyle w:val="a6"/>
        <w:tblW w:w="15984" w:type="dxa"/>
        <w:tblLook w:val="04A0" w:firstRow="1" w:lastRow="0" w:firstColumn="1" w:lastColumn="0" w:noHBand="0" w:noVBand="1"/>
      </w:tblPr>
      <w:tblGrid>
        <w:gridCol w:w="3178"/>
        <w:gridCol w:w="3172"/>
        <w:gridCol w:w="3166"/>
        <w:gridCol w:w="3167"/>
        <w:gridCol w:w="3301"/>
      </w:tblGrid>
      <w:tr w:rsidR="00647226" w:rsidRPr="00323681" w:rsidTr="00AC35B7">
        <w:tc>
          <w:tcPr>
            <w:tcW w:w="3178" w:type="dxa"/>
          </w:tcPr>
          <w:p w:rsidR="00647226" w:rsidRPr="00323681" w:rsidRDefault="00647226" w:rsidP="00AC35B7">
            <w:pPr>
              <w:jc w:val="center"/>
              <w:rPr>
                <w:b/>
                <w:sz w:val="22"/>
                <w:szCs w:val="22"/>
              </w:rPr>
            </w:pPr>
            <w:r w:rsidRPr="00323681">
              <w:rPr>
                <w:b/>
                <w:sz w:val="22"/>
                <w:szCs w:val="22"/>
              </w:rPr>
              <w:t>Найменування завдання</w:t>
            </w:r>
          </w:p>
        </w:tc>
        <w:tc>
          <w:tcPr>
            <w:tcW w:w="3172" w:type="dxa"/>
          </w:tcPr>
          <w:p w:rsidR="00647226" w:rsidRPr="00323681" w:rsidRDefault="00647226" w:rsidP="00AC35B7">
            <w:pPr>
              <w:jc w:val="center"/>
              <w:rPr>
                <w:b/>
                <w:sz w:val="22"/>
                <w:szCs w:val="22"/>
              </w:rPr>
            </w:pPr>
            <w:r w:rsidRPr="00323681">
              <w:rPr>
                <w:b/>
                <w:sz w:val="22"/>
                <w:szCs w:val="22"/>
              </w:rPr>
              <w:t xml:space="preserve">Найменування показників виконання завдання </w:t>
            </w:r>
          </w:p>
        </w:tc>
        <w:tc>
          <w:tcPr>
            <w:tcW w:w="3166" w:type="dxa"/>
          </w:tcPr>
          <w:p w:rsidR="00647226" w:rsidRPr="00323681" w:rsidRDefault="00647226" w:rsidP="00AC35B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23681">
              <w:rPr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3167" w:type="dxa"/>
          </w:tcPr>
          <w:p w:rsidR="00647226" w:rsidRPr="00323681" w:rsidRDefault="00647226" w:rsidP="00AC35B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23681">
              <w:rPr>
                <w:b/>
                <w:sz w:val="22"/>
                <w:szCs w:val="22"/>
              </w:rPr>
              <w:t>Очікувані результати</w:t>
            </w:r>
          </w:p>
        </w:tc>
        <w:tc>
          <w:tcPr>
            <w:tcW w:w="3301" w:type="dxa"/>
          </w:tcPr>
          <w:p w:rsidR="00647226" w:rsidRPr="00323681" w:rsidRDefault="00647226" w:rsidP="00AC35B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23681">
              <w:rPr>
                <w:b/>
                <w:sz w:val="22"/>
                <w:szCs w:val="22"/>
              </w:rPr>
              <w:t>Фактично досягнуто</w:t>
            </w:r>
          </w:p>
        </w:tc>
      </w:tr>
      <w:tr w:rsidR="00647226" w:rsidRPr="00323681" w:rsidTr="00AC35B7">
        <w:tc>
          <w:tcPr>
            <w:tcW w:w="3178" w:type="dxa"/>
            <w:vMerge w:val="restart"/>
          </w:tcPr>
          <w:p w:rsidR="00647226" w:rsidRPr="00323681" w:rsidRDefault="00647226" w:rsidP="00AC35B7">
            <w:pPr>
              <w:rPr>
                <w:sz w:val="22"/>
                <w:szCs w:val="22"/>
                <w:lang w:val="ru-RU"/>
              </w:rPr>
            </w:pPr>
            <w:r w:rsidRPr="00323681">
              <w:rPr>
                <w:sz w:val="22"/>
                <w:szCs w:val="22"/>
                <w:lang w:val="ru-RU"/>
              </w:rPr>
              <w:t xml:space="preserve">Надання державної підтримки  </w:t>
            </w:r>
          </w:p>
          <w:p w:rsidR="00647226" w:rsidRPr="00323681" w:rsidRDefault="00647226" w:rsidP="00AC35B7">
            <w:pPr>
              <w:rPr>
                <w:sz w:val="22"/>
                <w:szCs w:val="22"/>
                <w:lang w:val="ru-RU"/>
              </w:rPr>
            </w:pPr>
            <w:r w:rsidRPr="00323681">
              <w:rPr>
                <w:sz w:val="22"/>
                <w:szCs w:val="22"/>
                <w:lang w:val="ru-RU"/>
              </w:rPr>
              <w:t>населенню до впровадження</w:t>
            </w:r>
          </w:p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sz w:val="22"/>
                <w:szCs w:val="22"/>
              </w:rPr>
              <w:t>енергоефективних заходів,</w:t>
            </w:r>
          </w:p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sz w:val="22"/>
                <w:szCs w:val="22"/>
              </w:rPr>
              <w:t>впровадження енергоефективних</w:t>
            </w:r>
          </w:p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sz w:val="22"/>
                <w:szCs w:val="22"/>
              </w:rPr>
              <w:t>технологій</w:t>
            </w:r>
          </w:p>
          <w:p w:rsidR="00647226" w:rsidRPr="00323681" w:rsidRDefault="00647226" w:rsidP="00AC35B7">
            <w:pPr>
              <w:rPr>
                <w:sz w:val="22"/>
                <w:szCs w:val="22"/>
              </w:rPr>
            </w:pPr>
          </w:p>
        </w:tc>
        <w:tc>
          <w:tcPr>
            <w:tcW w:w="3172" w:type="dxa"/>
          </w:tcPr>
          <w:p w:rsidR="00647226" w:rsidRPr="00323681" w:rsidRDefault="00647226" w:rsidP="00AC35B7">
            <w:pPr>
              <w:rPr>
                <w:sz w:val="22"/>
                <w:szCs w:val="22"/>
                <w:lang w:val="ru-RU"/>
              </w:rPr>
            </w:pPr>
            <w:r w:rsidRPr="00323681">
              <w:rPr>
                <w:lang w:val="uk-UA"/>
              </w:rPr>
              <w:t xml:space="preserve">Кількість осіб, якими придбано котли з використанням будь-яких видів палива та енергії (крім природного газу та електроенергії) та відповідне додаткове обладнання і матеріали до них </w:t>
            </w:r>
          </w:p>
        </w:tc>
        <w:tc>
          <w:tcPr>
            <w:tcW w:w="3166" w:type="dxa"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lang w:val="uk-UA"/>
              </w:rPr>
              <w:t>тис.од.</w:t>
            </w:r>
          </w:p>
        </w:tc>
        <w:tc>
          <w:tcPr>
            <w:tcW w:w="3167" w:type="dxa"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lang w:val="uk-UA"/>
              </w:rPr>
              <w:t>1,2</w:t>
            </w:r>
          </w:p>
        </w:tc>
        <w:tc>
          <w:tcPr>
            <w:tcW w:w="3301" w:type="dxa"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lang w:val="uk-UA"/>
              </w:rPr>
              <w:t>0,9</w:t>
            </w:r>
          </w:p>
        </w:tc>
      </w:tr>
      <w:tr w:rsidR="00647226" w:rsidRPr="00323681" w:rsidTr="00AC35B7">
        <w:tc>
          <w:tcPr>
            <w:tcW w:w="3178" w:type="dxa"/>
            <w:vMerge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</w:p>
        </w:tc>
        <w:tc>
          <w:tcPr>
            <w:tcW w:w="3172" w:type="dxa"/>
          </w:tcPr>
          <w:p w:rsidR="00647226" w:rsidRPr="00323681" w:rsidRDefault="00647226" w:rsidP="00AC35B7">
            <w:pPr>
              <w:rPr>
                <w:sz w:val="22"/>
                <w:szCs w:val="22"/>
                <w:lang w:val="ru-RU"/>
              </w:rPr>
            </w:pPr>
            <w:r w:rsidRPr="00323681">
              <w:rPr>
                <w:lang w:val="uk-UA"/>
              </w:rPr>
              <w:t xml:space="preserve">Кількість осіб, якими придбано енергоефективне обладнання та/або матеріали </w:t>
            </w:r>
          </w:p>
        </w:tc>
        <w:tc>
          <w:tcPr>
            <w:tcW w:w="3166" w:type="dxa"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lang w:val="uk-UA"/>
              </w:rPr>
              <w:t>тис.од.</w:t>
            </w:r>
          </w:p>
        </w:tc>
        <w:tc>
          <w:tcPr>
            <w:tcW w:w="3167" w:type="dxa"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sz w:val="22"/>
                <w:szCs w:val="22"/>
              </w:rPr>
              <w:t>12,5</w:t>
            </w:r>
          </w:p>
        </w:tc>
        <w:tc>
          <w:tcPr>
            <w:tcW w:w="3301" w:type="dxa"/>
          </w:tcPr>
          <w:p w:rsidR="00647226" w:rsidRPr="00323681" w:rsidRDefault="00647226" w:rsidP="00AC35B7">
            <w:pPr>
              <w:rPr>
                <w:sz w:val="22"/>
                <w:szCs w:val="22"/>
              </w:rPr>
            </w:pPr>
            <w:r w:rsidRPr="00323681">
              <w:rPr>
                <w:sz w:val="22"/>
                <w:szCs w:val="22"/>
              </w:rPr>
              <w:t>10,6</w:t>
            </w:r>
          </w:p>
        </w:tc>
      </w:tr>
    </w:tbl>
    <w:p w:rsidR="00647226" w:rsidRPr="00323681" w:rsidRDefault="00647226" w:rsidP="0062212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uk-UA"/>
        </w:rPr>
        <w:sectPr w:rsidR="00647226" w:rsidRPr="00323681" w:rsidSect="009D2384">
          <w:footerReference w:type="even" r:id="rId7"/>
          <w:footerReference w:type="default" r:id="rId8"/>
          <w:pgSz w:w="16838" w:h="11906" w:orient="landscape"/>
          <w:pgMar w:top="360" w:right="638" w:bottom="1078" w:left="720" w:header="709" w:footer="709" w:gutter="0"/>
          <w:cols w:space="708"/>
          <w:docGrid w:linePitch="360"/>
        </w:sectPr>
      </w:pPr>
    </w:p>
    <w:p w:rsidR="00622126" w:rsidRPr="00323681" w:rsidRDefault="00622126" w:rsidP="0062212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uk-UA"/>
        </w:rPr>
      </w:pPr>
    </w:p>
    <w:p w:rsidR="00622126" w:rsidRPr="00323681" w:rsidRDefault="00622126" w:rsidP="006221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ІІІ. Пропозиції</w:t>
      </w:r>
      <w:r w:rsidRPr="00323681">
        <w:rPr>
          <w:rFonts w:ascii="Calibri" w:eastAsia="Times New Roman" w:hAnsi="Calibri" w:cs="Calibri"/>
          <w:sz w:val="20"/>
          <w:szCs w:val="20"/>
          <w:lang w:val="uk-UA"/>
        </w:rPr>
        <w:t xml:space="preserve"> 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щодо подальшого виконання програми.</w:t>
      </w:r>
    </w:p>
    <w:p w:rsidR="00622126" w:rsidRPr="00323681" w:rsidRDefault="00622126" w:rsidP="00622126">
      <w:pPr>
        <w:tabs>
          <w:tab w:val="left" w:pos="-540"/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2126" w:rsidRPr="00323681" w:rsidRDefault="00622126" w:rsidP="00622126">
      <w:pPr>
        <w:tabs>
          <w:tab w:val="left" w:pos="-540"/>
          <w:tab w:val="left" w:pos="0"/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2020 році було продовжено виконання Програми на 2021 рік в частині стимулювання фізичних осіб на придбання енергоефективних обладнання та матеріалів для реалізації енергоефективних заходів у приватних будинках (постанова Кабінету Міністрів України </w:t>
      </w:r>
      <w:hyperlink r:id="rId9" w:anchor="n9" w:tgtFrame="_blank" w:history="1">
        <w:r w:rsidRPr="0032368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від 30.09.2020</w:t>
        </w:r>
      </w:hyperlink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 xml:space="preserve">№ 896). У державному бюджеті на </w:t>
      </w:r>
      <w:r w:rsidR="00D802FA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2021 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рік за бюджетною програмою КПКВК 2406060 «Реалізація Державної цільової економічної програми енергоефективності»  передбачено фінансування обсягом 150 млн грн (видатк</w:t>
      </w:r>
      <w:r w:rsidR="004E2E1F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и споживання загального фонду).</w:t>
      </w:r>
    </w:p>
    <w:p w:rsidR="00DB5998" w:rsidRPr="00323681" w:rsidRDefault="00DB5998" w:rsidP="00DB59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 xml:space="preserve">          Протягом останніх 5 років Програма користується стабільно високим попитом з боку громадян. Так, за 2014-2021 рр. понад 865</w:t>
      </w:r>
      <w:r w:rsidRPr="00323681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тис. українських родин інвестували в енергоефективність власного житла майже </w:t>
      </w:r>
      <w:r w:rsidR="00007B80" w:rsidRPr="00323681">
        <w:rPr>
          <w:rFonts w:ascii="Times New Roman" w:hAnsi="Times New Roman"/>
          <w:sz w:val="28"/>
          <w:szCs w:val="28"/>
          <w:lang w:val="uk-UA"/>
        </w:rPr>
        <w:t>9,2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млрд. грн:</w:t>
      </w:r>
    </w:p>
    <w:p w:rsidR="00DB5998" w:rsidRPr="00323681" w:rsidRDefault="00DB5998" w:rsidP="00DB59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>-</w:t>
      </w:r>
      <w:r w:rsidRPr="00323681">
        <w:rPr>
          <w:rFonts w:ascii="Times New Roman" w:hAnsi="Times New Roman"/>
          <w:sz w:val="28"/>
          <w:szCs w:val="28"/>
          <w:lang w:val="uk-UA"/>
        </w:rPr>
        <w:tab/>
        <w:t>27 582 кредити сумою 573,</w:t>
      </w:r>
      <w:r w:rsidR="00874D32" w:rsidRPr="00323681">
        <w:rPr>
          <w:rFonts w:ascii="Times New Roman" w:hAnsi="Times New Roman"/>
          <w:sz w:val="28"/>
          <w:szCs w:val="28"/>
          <w:lang w:val="uk-UA"/>
        </w:rPr>
        <w:t>9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млн. грн – на заміну котлів фізичними особами; </w:t>
      </w:r>
    </w:p>
    <w:p w:rsidR="00DB5998" w:rsidRPr="00323681" w:rsidRDefault="00DB5998" w:rsidP="00DB59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>-</w:t>
      </w:r>
      <w:r w:rsidRPr="00323681">
        <w:rPr>
          <w:rFonts w:ascii="Times New Roman" w:hAnsi="Times New Roman"/>
          <w:sz w:val="28"/>
          <w:szCs w:val="28"/>
          <w:lang w:val="uk-UA"/>
        </w:rPr>
        <w:tab/>
        <w:t xml:space="preserve">314 203 кредити сумою </w:t>
      </w:r>
      <w:r w:rsidR="00874D32" w:rsidRPr="00323681">
        <w:rPr>
          <w:rFonts w:ascii="Times New Roman" w:hAnsi="Times New Roman"/>
          <w:sz w:val="28"/>
          <w:szCs w:val="28"/>
          <w:lang w:val="uk-UA"/>
        </w:rPr>
        <w:t>6 656,8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млн. грн – на енергоефективні заходи для фізичних осіб; </w:t>
      </w:r>
    </w:p>
    <w:p w:rsidR="00DB5998" w:rsidRPr="00323681" w:rsidRDefault="00DB5998" w:rsidP="00DB59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>-</w:t>
      </w:r>
      <w:r w:rsidRPr="00323681">
        <w:rPr>
          <w:rFonts w:ascii="Times New Roman" w:hAnsi="Times New Roman"/>
          <w:sz w:val="28"/>
          <w:szCs w:val="28"/>
          <w:lang w:val="uk-UA"/>
        </w:rPr>
        <w:tab/>
        <w:t>6 541 кредитів сумою 1</w:t>
      </w:r>
      <w:r w:rsidR="00007B80" w:rsidRPr="0032368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732,5 млн. грн – для стимулювання ОСББ/ЖБК. </w:t>
      </w:r>
    </w:p>
    <w:p w:rsidR="00DB5998" w:rsidRPr="00323681" w:rsidRDefault="00DB5998" w:rsidP="00DB59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 xml:space="preserve">          Результатом цього стала економія домогосподарствами близько 493 млн. м</w:t>
      </w:r>
      <w:r w:rsidRPr="00E37259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газу щороку. Учасники </w:t>
      </w:r>
      <w:r w:rsidR="00E37259">
        <w:rPr>
          <w:rFonts w:ascii="Times New Roman" w:hAnsi="Times New Roman"/>
          <w:sz w:val="28"/>
          <w:szCs w:val="28"/>
          <w:lang w:val="uk-UA"/>
        </w:rPr>
        <w:t xml:space="preserve">в рамках </w:t>
      </w:r>
      <w:r w:rsidRPr="00323681">
        <w:rPr>
          <w:rFonts w:ascii="Times New Roman" w:hAnsi="Times New Roman"/>
          <w:sz w:val="28"/>
          <w:szCs w:val="28"/>
          <w:lang w:val="uk-UA"/>
        </w:rPr>
        <w:t>Програми отримали близько 3,5 млрд. грн безповоротної допомоги від держави.</w:t>
      </w:r>
    </w:p>
    <w:p w:rsidR="00DB5998" w:rsidRPr="00323681" w:rsidRDefault="00DB5998" w:rsidP="00DB59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06092" w:rsidRPr="00323681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У 2021 р., як і в попередні роки, спостерігається високий попит на програму з боку населення. Понад 11,5 тис. українських родин інвестували в енергоефективність власного житла </w:t>
      </w:r>
      <w:r w:rsidR="00323681" w:rsidRPr="00323681">
        <w:rPr>
          <w:rFonts w:ascii="Times New Roman" w:hAnsi="Times New Roman"/>
          <w:sz w:val="28"/>
          <w:szCs w:val="28"/>
          <w:lang w:val="uk-UA"/>
        </w:rPr>
        <w:t>463,3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млн грн:</w:t>
      </w:r>
    </w:p>
    <w:p w:rsidR="00DB5998" w:rsidRPr="00323681" w:rsidRDefault="00DB5998" w:rsidP="00DB59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>-</w:t>
      </w:r>
      <w:r w:rsidRPr="00323681">
        <w:rPr>
          <w:rFonts w:ascii="Times New Roman" w:hAnsi="Times New Roman"/>
          <w:sz w:val="28"/>
          <w:szCs w:val="28"/>
          <w:lang w:val="uk-UA"/>
        </w:rPr>
        <w:tab/>
        <w:t xml:space="preserve">926 кредитів сумою </w:t>
      </w:r>
      <w:r w:rsidR="00006092" w:rsidRPr="00323681">
        <w:rPr>
          <w:rFonts w:ascii="Times New Roman" w:hAnsi="Times New Roman"/>
          <w:sz w:val="28"/>
          <w:szCs w:val="28"/>
          <w:lang w:val="uk-UA"/>
        </w:rPr>
        <w:t>39,23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млн грн – на заміну котлів фізичними особами; </w:t>
      </w:r>
    </w:p>
    <w:p w:rsidR="00DB5998" w:rsidRPr="00323681" w:rsidRDefault="00DB5998" w:rsidP="00DB59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>-</w:t>
      </w:r>
      <w:r w:rsidRPr="00323681">
        <w:rPr>
          <w:rFonts w:ascii="Times New Roman" w:hAnsi="Times New Roman"/>
          <w:sz w:val="28"/>
          <w:szCs w:val="28"/>
          <w:lang w:val="uk-UA"/>
        </w:rPr>
        <w:tab/>
        <w:t xml:space="preserve">10 617 кредитів сумою </w:t>
      </w:r>
      <w:r w:rsidR="00006092" w:rsidRPr="00323681">
        <w:rPr>
          <w:rFonts w:ascii="Times New Roman" w:hAnsi="Times New Roman"/>
          <w:sz w:val="28"/>
          <w:szCs w:val="28"/>
          <w:lang w:val="uk-UA"/>
        </w:rPr>
        <w:t>424,11</w:t>
      </w:r>
      <w:r w:rsidRPr="00323681">
        <w:rPr>
          <w:rFonts w:ascii="Times New Roman" w:hAnsi="Times New Roman"/>
          <w:sz w:val="28"/>
          <w:szCs w:val="28"/>
          <w:lang w:val="uk-UA"/>
        </w:rPr>
        <w:t xml:space="preserve"> млн грн – на енергоефективні заходи для фізичних осіб. </w:t>
      </w:r>
    </w:p>
    <w:p w:rsidR="00DB5998" w:rsidRPr="00323681" w:rsidRDefault="00323681" w:rsidP="00DB59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DB5998" w:rsidRPr="00323681">
        <w:rPr>
          <w:rFonts w:ascii="Times New Roman" w:hAnsi="Times New Roman"/>
          <w:sz w:val="28"/>
          <w:szCs w:val="28"/>
          <w:lang w:val="uk-UA"/>
        </w:rPr>
        <w:t>Учасники</w:t>
      </w:r>
      <w:r w:rsidR="00E37259">
        <w:rPr>
          <w:rFonts w:ascii="Times New Roman" w:hAnsi="Times New Roman"/>
          <w:sz w:val="28"/>
          <w:szCs w:val="28"/>
          <w:lang w:val="uk-UA"/>
        </w:rPr>
        <w:t>,</w:t>
      </w:r>
      <w:r w:rsidR="00DB5998" w:rsidRPr="003236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7259">
        <w:rPr>
          <w:rFonts w:ascii="Times New Roman" w:hAnsi="Times New Roman"/>
          <w:sz w:val="28"/>
          <w:szCs w:val="28"/>
          <w:lang w:val="uk-UA"/>
        </w:rPr>
        <w:t xml:space="preserve">в рамках </w:t>
      </w:r>
      <w:r w:rsidR="00DB5998" w:rsidRPr="00323681">
        <w:rPr>
          <w:rFonts w:ascii="Times New Roman" w:hAnsi="Times New Roman"/>
          <w:sz w:val="28"/>
          <w:szCs w:val="28"/>
          <w:lang w:val="uk-UA"/>
        </w:rPr>
        <w:t>Програми</w:t>
      </w:r>
      <w:r w:rsidR="00E37259">
        <w:rPr>
          <w:rFonts w:ascii="Times New Roman" w:hAnsi="Times New Roman"/>
          <w:sz w:val="28"/>
          <w:szCs w:val="28"/>
          <w:lang w:val="uk-UA"/>
        </w:rPr>
        <w:t>,</w:t>
      </w:r>
      <w:r w:rsidR="00DB5998" w:rsidRPr="00323681">
        <w:rPr>
          <w:rFonts w:ascii="Times New Roman" w:hAnsi="Times New Roman"/>
          <w:sz w:val="28"/>
          <w:szCs w:val="28"/>
          <w:lang w:val="uk-UA"/>
        </w:rPr>
        <w:t xml:space="preserve"> отримали </w:t>
      </w:r>
      <w:r w:rsidR="00E37259" w:rsidRPr="00323681">
        <w:rPr>
          <w:rFonts w:ascii="Times New Roman" w:hAnsi="Times New Roman"/>
          <w:sz w:val="28"/>
          <w:szCs w:val="28"/>
          <w:lang w:val="uk-UA"/>
        </w:rPr>
        <w:t xml:space="preserve">від держави </w:t>
      </w:r>
      <w:r w:rsidR="00DB5998" w:rsidRPr="00323681">
        <w:rPr>
          <w:rFonts w:ascii="Times New Roman" w:hAnsi="Times New Roman"/>
          <w:sz w:val="28"/>
          <w:szCs w:val="28"/>
          <w:lang w:val="uk-UA"/>
        </w:rPr>
        <w:t>понад 145 млн грн безповоротної.</w:t>
      </w:r>
    </w:p>
    <w:p w:rsidR="00622126" w:rsidRPr="00323681" w:rsidRDefault="00622126" w:rsidP="006221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Необхідно зауважити, що за весь час роботи Програми спостерігалось її недофінансування, наростаючий попит з боку учасників не задовольнявся, в наслідок чого протягом бюджетного року Урядом приймалось рішення щодо  додаткового фінансування заходів Програми шляхом перерозподілу фінансування з інших програм, зокрема, передбачених на фінансування Фонду енергоефективності. Періодичні призупинення роботи Програми негативно впливали на її роботу, уповноважені банки не проводили повноцінні маркетингові компанії для популяризації кредитного продукту в рамках Програми. Найбільш повно потребу у фінансуванні було задовільнено у 2016 році, коли сума відшкодування склала майже 861 млн грн. </w:t>
      </w:r>
    </w:p>
    <w:p w:rsidR="00844E49" w:rsidRPr="00323681" w:rsidRDefault="00622126" w:rsidP="006221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За останні роки недофінансування тільки збільшується при зростаючому попиті з боку громадян до участі в програмах енергоефективності. Так</w:t>
      </w:r>
      <w:r w:rsidR="00E37259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наявне фінансування для фізичних осіб ма</w:t>
      </w:r>
      <w:r w:rsidR="00844E49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йже у 5 разів менше від потреби.</w:t>
      </w:r>
    </w:p>
    <w:p w:rsidR="00D802FA" w:rsidRPr="00323681" w:rsidRDefault="00D802FA" w:rsidP="00622126">
      <w:pPr>
        <w:spacing w:after="0" w:line="240" w:lineRule="auto"/>
        <w:ind w:firstLine="708"/>
        <w:jc w:val="both"/>
        <w:rPr>
          <w:lang w:val="uk-UA"/>
        </w:rPr>
      </w:pPr>
      <w:r w:rsidRPr="0032368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Дія 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2010-2021 роки, затверджена постановою Кабінету Міністрів України від 01.03.2010 № 243, закінчилась у 2021 році.</w:t>
      </w:r>
      <w:r w:rsidRPr="00323681">
        <w:rPr>
          <w:lang w:val="uk-UA"/>
        </w:rPr>
        <w:t xml:space="preserve"> </w:t>
      </w:r>
    </w:p>
    <w:p w:rsidR="00D802FA" w:rsidRPr="00323681" w:rsidRDefault="00A4597B" w:rsidP="00622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25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Результати обстеження учасників </w:t>
      </w:r>
      <w:r w:rsidR="00E3725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37259">
        <w:rPr>
          <w:rFonts w:ascii="Times New Roman" w:hAnsi="Times New Roman" w:cs="Times New Roman"/>
          <w:sz w:val="28"/>
          <w:szCs w:val="28"/>
          <w:lang w:val="uk-UA"/>
        </w:rPr>
        <w:t xml:space="preserve">рограми, що було проведено </w:t>
      </w:r>
      <w:r w:rsidR="00E37259" w:rsidRPr="00E3725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37259">
        <w:rPr>
          <w:rFonts w:ascii="Times New Roman" w:hAnsi="Times New Roman" w:cs="Times New Roman"/>
          <w:sz w:val="28"/>
          <w:szCs w:val="28"/>
          <w:lang w:val="uk-UA"/>
        </w:rPr>
        <w:t xml:space="preserve">гентством, </w:t>
      </w:r>
      <w:r w:rsidR="00D802FA" w:rsidRPr="00323681">
        <w:rPr>
          <w:rFonts w:ascii="Times New Roman" w:hAnsi="Times New Roman" w:cs="Times New Roman"/>
          <w:sz w:val="28"/>
          <w:szCs w:val="28"/>
          <w:lang w:val="uk-UA"/>
        </w:rPr>
        <w:t xml:space="preserve">показали, що програма «теплих кредитів» допомагає покращувати комфорт в будинках та сприяє скороченню обсягів споживання енергії. </w:t>
      </w:r>
      <w:r w:rsidR="00D802FA" w:rsidRPr="00323681">
        <w:rPr>
          <w:rFonts w:ascii="Times New Roman" w:hAnsi="Times New Roman" w:cs="Times New Roman"/>
          <w:sz w:val="28"/>
          <w:szCs w:val="28"/>
          <w:lang w:val="ru-RU"/>
        </w:rPr>
        <w:t>Програма «теплих кредитів» залишається актуальною</w:t>
      </w:r>
      <w:r w:rsidR="00E37259">
        <w:rPr>
          <w:rFonts w:ascii="Times New Roman" w:hAnsi="Times New Roman" w:cs="Times New Roman"/>
          <w:sz w:val="28"/>
          <w:szCs w:val="28"/>
          <w:lang w:val="ru-RU"/>
        </w:rPr>
        <w:t xml:space="preserve">, як для ОСББ </w:t>
      </w:r>
      <w:r w:rsidR="00D802FA"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так і для домогосподарств. </w:t>
      </w:r>
    </w:p>
    <w:p w:rsidR="00D802FA" w:rsidRPr="00323681" w:rsidRDefault="00D802FA" w:rsidP="00622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100% ОСББ та </w:t>
      </w:r>
      <w:r w:rsidR="00A4597B" w:rsidRPr="00323681">
        <w:rPr>
          <w:rFonts w:ascii="Times New Roman" w:hAnsi="Times New Roman" w:cs="Times New Roman"/>
          <w:sz w:val="28"/>
          <w:szCs w:val="28"/>
          <w:lang w:val="ru-RU"/>
        </w:rPr>
        <w:t>99,1</w:t>
      </w:r>
      <w:r w:rsidRPr="00323681">
        <w:rPr>
          <w:rFonts w:ascii="Times New Roman" w:hAnsi="Times New Roman" w:cs="Times New Roman"/>
          <w:sz w:val="28"/>
          <w:szCs w:val="28"/>
          <w:lang w:val="ru-RU"/>
        </w:rPr>
        <w:t>% домогосподарств задоволені</w:t>
      </w:r>
      <w:r w:rsidR="00A4597B"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 програмою «теплих кредитів», 0,9</w:t>
      </w:r>
      <w:r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% домогосподарств були нею не задоволені через нестабільне функціонування та малу суму компенсації. </w:t>
      </w:r>
    </w:p>
    <w:p w:rsidR="00D802FA" w:rsidRPr="00323681" w:rsidRDefault="00D802FA" w:rsidP="00007B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В цілому за час дії програми ОСББ/ЖБК скорочували обсяги споживання теплової енергії в середньому на 20,8%, за опалювальний період </w:t>
      </w:r>
      <w:r w:rsidR="00A4597B"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2019-2020рр. </w:t>
      </w:r>
      <w:r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– на 23,3%. </w:t>
      </w:r>
    </w:p>
    <w:p w:rsidR="00007B80" w:rsidRPr="00323681" w:rsidRDefault="00007B80" w:rsidP="00007B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681">
        <w:rPr>
          <w:rFonts w:ascii="Times New Roman" w:hAnsi="Times New Roman"/>
          <w:sz w:val="28"/>
          <w:szCs w:val="28"/>
          <w:lang w:val="uk-UA"/>
        </w:rPr>
        <w:t xml:space="preserve">          Отже, </w:t>
      </w:r>
      <w:bookmarkStart w:id="3" w:name="_Hlk42872501"/>
      <w:r w:rsidRPr="00323681">
        <w:rPr>
          <w:rFonts w:ascii="Times New Roman" w:hAnsi="Times New Roman"/>
          <w:sz w:val="28"/>
          <w:szCs w:val="28"/>
          <w:lang w:val="uk-UA"/>
        </w:rPr>
        <w:t>в середньому за весь час дії програми домогосподарства щорічно економили 29% природного газу.</w:t>
      </w:r>
      <w:bookmarkEnd w:id="3"/>
      <w:r w:rsidRPr="0032368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0607D" w:rsidRPr="00323681" w:rsidRDefault="00D802FA" w:rsidP="00622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3681">
        <w:rPr>
          <w:rFonts w:ascii="Times New Roman" w:hAnsi="Times New Roman" w:cs="Times New Roman"/>
          <w:sz w:val="28"/>
          <w:szCs w:val="28"/>
          <w:lang w:val="ru-RU"/>
        </w:rPr>
        <w:t>Висока результативність програми досягається за рахунок комплексності заходів, що поступово накопичуються протягом кількох років.</w:t>
      </w:r>
    </w:p>
    <w:p w:rsidR="005D3057" w:rsidRPr="00323681" w:rsidRDefault="00D802FA" w:rsidP="00622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36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607D" w:rsidRPr="00323681">
        <w:rPr>
          <w:rFonts w:ascii="Times New Roman" w:hAnsi="Times New Roman" w:cs="Times New Roman"/>
          <w:sz w:val="28"/>
          <w:szCs w:val="28"/>
          <w:lang w:val="uk-UA"/>
        </w:rPr>
        <w:t xml:space="preserve">99,1 % учасників Програми вважають її ефективною і потрібною, а власний досвід участі у Програмі оцінюють як позитивний. 91% фізичних осіб-позичальників </w:t>
      </w:r>
      <w:r w:rsidR="00E3725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0607D" w:rsidRPr="00323681">
        <w:rPr>
          <w:rFonts w:ascii="Times New Roman" w:hAnsi="Times New Roman" w:cs="Times New Roman"/>
          <w:sz w:val="28"/>
          <w:szCs w:val="28"/>
          <w:lang w:val="uk-UA"/>
        </w:rPr>
        <w:t xml:space="preserve">планують скористатися </w:t>
      </w:r>
      <w:r w:rsidR="00E37259">
        <w:rPr>
          <w:rFonts w:ascii="Times New Roman" w:hAnsi="Times New Roman" w:cs="Times New Roman"/>
          <w:sz w:val="28"/>
          <w:szCs w:val="28"/>
          <w:lang w:val="uk-UA"/>
        </w:rPr>
        <w:t>нею</w:t>
      </w:r>
      <w:r w:rsidR="0020607D" w:rsidRPr="00323681">
        <w:rPr>
          <w:rFonts w:ascii="Times New Roman" w:hAnsi="Times New Roman" w:cs="Times New Roman"/>
          <w:sz w:val="28"/>
          <w:szCs w:val="28"/>
          <w:lang w:val="uk-UA"/>
        </w:rPr>
        <w:t xml:space="preserve"> ще раз у разі її продовження.</w:t>
      </w:r>
    </w:p>
    <w:p w:rsidR="00044CE2" w:rsidRPr="00323681" w:rsidRDefault="00D802FA" w:rsidP="006221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3681">
        <w:rPr>
          <w:rFonts w:ascii="Times New Roman" w:hAnsi="Times New Roman" w:cs="Times New Roman"/>
          <w:sz w:val="28"/>
          <w:szCs w:val="28"/>
          <w:lang w:val="ru-RU"/>
        </w:rPr>
        <w:t>Ефективність програми «теплих кредитів» можливо підвищити за рахунок збільшення її фінансування і залучення більшої кількості позичальників.</w:t>
      </w:r>
    </w:p>
    <w:p w:rsidR="00622126" w:rsidRPr="00323681" w:rsidRDefault="00622126" w:rsidP="00622126">
      <w:pPr>
        <w:tabs>
          <w:tab w:val="left" w:pos="-142"/>
          <w:tab w:val="left" w:pos="0"/>
          <w:tab w:val="left" w:pos="42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Разом з тим повідомляємо, що</w:t>
      </w:r>
      <w:r w:rsidR="00ED2AEA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D2AEA" w:rsidRPr="00323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продовження реалізації заходів Програми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Агентством</w:t>
      </w:r>
      <w:r w:rsidR="00ED2AEA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D2AEA" w:rsidRPr="00323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 з Міненерго розроблено проєкт постанови Кабінету Міністрів України «Про внесення змін до постанов Кабінету Міністрів України від 1 березня 2010 р. № 243 і від 17 жовтня 2011 р. № 1056»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D2AEA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наступний шестирічний 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період (2022-202</w:t>
      </w:r>
      <w:r w:rsidR="005C60F1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роки), яка передбачає продовження заходів щодо стимулювання населення до впровадження енергоефективних заходів, а також </w:t>
      </w:r>
      <w:r w:rsidR="00E137A0" w:rsidRPr="00323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санації об’єктів соціальної сфери, які утримуються за рахунок коштів місцевих бюджетів.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Орієнтовний обсяг фінансування Програми </w:t>
      </w:r>
      <w:r w:rsidR="00E137A0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</w:t>
      </w:r>
      <w:r w:rsidR="005C60F1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 становить близько 9,</w:t>
      </w:r>
      <w:r w:rsidR="005C60F1"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>89</w:t>
      </w:r>
      <w:r w:rsidRPr="00323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млрд. гривень.</w:t>
      </w:r>
    </w:p>
    <w:p w:rsidR="00622126" w:rsidRPr="00323681" w:rsidRDefault="00622126" w:rsidP="00622126">
      <w:pPr>
        <w:tabs>
          <w:tab w:val="left" w:pos="-142"/>
          <w:tab w:val="left" w:pos="0"/>
          <w:tab w:val="left" w:pos="42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37259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>На даний час, вищезазначений проєкт проходить погоджувальні процедури із заінтересованими центральними органами виконавчої влади.</w:t>
      </w:r>
    </w:p>
    <w:p w:rsidR="00622126" w:rsidRPr="00323681" w:rsidRDefault="00622126" w:rsidP="00622126">
      <w:pPr>
        <w:tabs>
          <w:tab w:val="left" w:pos="-142"/>
          <w:tab w:val="left" w:pos="0"/>
          <w:tab w:val="left" w:pos="42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2126" w:rsidRPr="00323681" w:rsidRDefault="00622126" w:rsidP="00622126">
      <w:pPr>
        <w:tabs>
          <w:tab w:val="left" w:pos="-142"/>
          <w:tab w:val="left" w:pos="0"/>
          <w:tab w:val="left" w:pos="42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2126" w:rsidRPr="00323681" w:rsidRDefault="00622126" w:rsidP="00622126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2126" w:rsidRPr="00D819D3" w:rsidRDefault="00622126" w:rsidP="00622126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Голов</w:t>
      </w:r>
      <w:r w:rsidR="003C5933"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а</w:t>
      </w:r>
      <w:r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 xml:space="preserve">                                                             </w:t>
      </w:r>
      <w:r w:rsidR="003C5933"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 xml:space="preserve">              </w:t>
      </w:r>
      <w:r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 xml:space="preserve">   </w:t>
      </w:r>
      <w:r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    </w:t>
      </w:r>
      <w:r w:rsidR="003C5933" w:rsidRPr="00323681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Валерій БЕЗУС</w:t>
      </w:r>
    </w:p>
    <w:p w:rsidR="00622126" w:rsidRPr="00D819D3" w:rsidRDefault="00622126" w:rsidP="00622126">
      <w:pPr>
        <w:spacing w:before="120" w:after="0" w:line="240" w:lineRule="auto"/>
        <w:rPr>
          <w:rFonts w:ascii="Times New Roman" w:eastAsia="Times New Roman" w:hAnsi="Times New Roman" w:cs="Antiqua"/>
          <w:sz w:val="20"/>
          <w:szCs w:val="20"/>
          <w:lang w:val="uk-UA" w:eastAsia="ru-RU"/>
        </w:rPr>
      </w:pPr>
    </w:p>
    <w:sectPr w:rsidR="00622126" w:rsidRPr="00D819D3" w:rsidSect="00142650">
      <w:pgSz w:w="11906" w:h="16838"/>
      <w:pgMar w:top="641" w:right="567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6F2" w:rsidRDefault="00BD76F2">
      <w:pPr>
        <w:spacing w:after="0" w:line="240" w:lineRule="auto"/>
      </w:pPr>
      <w:r>
        <w:separator/>
      </w:r>
    </w:p>
  </w:endnote>
  <w:endnote w:type="continuationSeparator" w:id="0">
    <w:p w:rsidR="00BD76F2" w:rsidRDefault="00BD7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EB7" w:rsidRDefault="003C5933" w:rsidP="00B34F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EB7" w:rsidRDefault="00BD76F2" w:rsidP="005B34D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EB7" w:rsidRDefault="003C5933" w:rsidP="00B34F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53E7">
      <w:rPr>
        <w:rStyle w:val="a5"/>
        <w:noProof/>
      </w:rPr>
      <w:t>1</w:t>
    </w:r>
    <w:r>
      <w:rPr>
        <w:rStyle w:val="a5"/>
      </w:rPr>
      <w:fldChar w:fldCharType="end"/>
    </w:r>
  </w:p>
  <w:p w:rsidR="006D7EB7" w:rsidRDefault="00BD76F2" w:rsidP="005B34D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6F2" w:rsidRDefault="00BD76F2">
      <w:pPr>
        <w:spacing w:after="0" w:line="240" w:lineRule="auto"/>
      </w:pPr>
      <w:r>
        <w:separator/>
      </w:r>
    </w:p>
  </w:footnote>
  <w:footnote w:type="continuationSeparator" w:id="0">
    <w:p w:rsidR="00BD76F2" w:rsidRDefault="00BD7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119AD"/>
    <w:multiLevelType w:val="hybridMultilevel"/>
    <w:tmpl w:val="73CA7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371"/>
    <w:rsid w:val="00006092"/>
    <w:rsid w:val="00007B80"/>
    <w:rsid w:val="0002433A"/>
    <w:rsid w:val="00044CE2"/>
    <w:rsid w:val="00106924"/>
    <w:rsid w:val="001116E7"/>
    <w:rsid w:val="001706F1"/>
    <w:rsid w:val="0020607D"/>
    <w:rsid w:val="00234140"/>
    <w:rsid w:val="00323681"/>
    <w:rsid w:val="003C5933"/>
    <w:rsid w:val="003E6932"/>
    <w:rsid w:val="00467E2A"/>
    <w:rsid w:val="004B0F61"/>
    <w:rsid w:val="004E2E1F"/>
    <w:rsid w:val="004F1803"/>
    <w:rsid w:val="005953E7"/>
    <w:rsid w:val="005C60F1"/>
    <w:rsid w:val="005D3057"/>
    <w:rsid w:val="00611A15"/>
    <w:rsid w:val="00622126"/>
    <w:rsid w:val="00647226"/>
    <w:rsid w:val="006A763B"/>
    <w:rsid w:val="00773B9F"/>
    <w:rsid w:val="007B4E4D"/>
    <w:rsid w:val="00844E49"/>
    <w:rsid w:val="00874D32"/>
    <w:rsid w:val="008C5544"/>
    <w:rsid w:val="00980C70"/>
    <w:rsid w:val="00A33BE1"/>
    <w:rsid w:val="00A4597B"/>
    <w:rsid w:val="00B12429"/>
    <w:rsid w:val="00B3276C"/>
    <w:rsid w:val="00B77371"/>
    <w:rsid w:val="00BD76F2"/>
    <w:rsid w:val="00D802FA"/>
    <w:rsid w:val="00D819D3"/>
    <w:rsid w:val="00DB5998"/>
    <w:rsid w:val="00E137A0"/>
    <w:rsid w:val="00E31BDF"/>
    <w:rsid w:val="00E37259"/>
    <w:rsid w:val="00E77803"/>
    <w:rsid w:val="00ED2AEA"/>
    <w:rsid w:val="00FB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26D14-F1B1-4354-B197-3AF94899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2212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22126"/>
  </w:style>
  <w:style w:type="character" w:styleId="a5">
    <w:name w:val="page number"/>
    <w:basedOn w:val="a0"/>
    <w:rsid w:val="00622126"/>
  </w:style>
  <w:style w:type="table" w:styleId="a6">
    <w:name w:val="Table Grid"/>
    <w:basedOn w:val="a1"/>
    <w:uiPriority w:val="59"/>
    <w:rsid w:val="00647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C5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896-2020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Заболотна Олена Вікторівна</dc:creator>
  <cp:keywords/>
  <dc:description/>
  <cp:lastModifiedBy>Пользователь Windows</cp:lastModifiedBy>
  <cp:revision>2</cp:revision>
  <dcterms:created xsi:type="dcterms:W3CDTF">2022-11-01T11:38:00Z</dcterms:created>
  <dcterms:modified xsi:type="dcterms:W3CDTF">2022-11-01T11:38:00Z</dcterms:modified>
</cp:coreProperties>
</file>